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4A6D52">
        <w:rPr>
          <w:rFonts w:cs="Arial"/>
          <w:b/>
          <w:sz w:val="24"/>
          <w:szCs w:val="24"/>
        </w:rPr>
        <w:t>LUNES</w:t>
      </w:r>
      <w:r w:rsidR="006E5011">
        <w:rPr>
          <w:rFonts w:cs="Arial"/>
          <w:b/>
          <w:sz w:val="24"/>
          <w:szCs w:val="24"/>
        </w:rPr>
        <w:t xml:space="preserve"> </w:t>
      </w:r>
      <w:r w:rsidR="005D52F3">
        <w:rPr>
          <w:rFonts w:cs="Arial"/>
          <w:b/>
          <w:sz w:val="24"/>
          <w:szCs w:val="24"/>
        </w:rPr>
        <w:t>18</w:t>
      </w:r>
      <w:r w:rsidR="00DC0A58">
        <w:rPr>
          <w:rFonts w:cs="Arial"/>
          <w:b/>
          <w:sz w:val="24"/>
          <w:szCs w:val="24"/>
        </w:rPr>
        <w:t xml:space="preserve">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5D52F3">
        <w:rPr>
          <w:rFonts w:cs="Arial"/>
          <w:sz w:val="24"/>
          <w:szCs w:val="24"/>
        </w:rPr>
        <w:t>18</w:t>
      </w:r>
      <w:r w:rsidR="00DC0A58">
        <w:rPr>
          <w:rFonts w:cs="Arial"/>
          <w:sz w:val="24"/>
          <w:szCs w:val="24"/>
        </w:rPr>
        <w:t xml:space="preserve">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6E5011" w:rsidP="005D52F3">
            <w:pPr>
              <w:rPr>
                <w:rFonts w:cs="Arial"/>
                <w:sz w:val="18"/>
                <w:szCs w:val="18"/>
              </w:rPr>
            </w:pPr>
            <w:r>
              <w:rPr>
                <w:rFonts w:cs="Arial"/>
                <w:sz w:val="18"/>
                <w:szCs w:val="18"/>
              </w:rPr>
              <w:t>5</w:t>
            </w:r>
            <w:r w:rsidR="005D52F3">
              <w:rPr>
                <w:rFonts w:cs="Arial"/>
                <w:sz w:val="18"/>
                <w:szCs w:val="18"/>
              </w:rPr>
              <w:t>37</w:t>
            </w:r>
            <w:r w:rsidR="00572FBE">
              <w:rPr>
                <w:rFonts w:cs="Arial"/>
                <w:sz w:val="18"/>
                <w:szCs w:val="18"/>
              </w:rPr>
              <w:t>/2016</w:t>
            </w:r>
          </w:p>
        </w:tc>
        <w:tc>
          <w:tcPr>
            <w:tcW w:w="3653" w:type="dxa"/>
          </w:tcPr>
          <w:p w:rsidR="007E11A9" w:rsidRPr="00D77A58" w:rsidRDefault="005D52F3" w:rsidP="00DC0A58">
            <w:pPr>
              <w:rPr>
                <w:rFonts w:cs="Arial"/>
                <w:sz w:val="18"/>
                <w:szCs w:val="18"/>
              </w:rPr>
            </w:pPr>
            <w:r w:rsidRPr="005D52F3">
              <w:rPr>
                <w:rFonts w:cs="Arial"/>
                <w:sz w:val="18"/>
                <w:szCs w:val="18"/>
              </w:rPr>
              <w:t>Comprobante que avale del pago bono burócrata periodo 2015 y finiquito. Solicito que en caso de que el sujeto obligado tenga algún adeudo con el recurrente se informe de esto vía digital</w:t>
            </w:r>
          </w:p>
        </w:tc>
        <w:tc>
          <w:tcPr>
            <w:tcW w:w="2907" w:type="dxa"/>
          </w:tcPr>
          <w:p w:rsidR="002A1A49" w:rsidRPr="00D77A58" w:rsidRDefault="002A1A49" w:rsidP="003716F4">
            <w:pPr>
              <w:rPr>
                <w:rFonts w:cs="Arial"/>
                <w:sz w:val="18"/>
                <w:szCs w:val="18"/>
              </w:rPr>
            </w:pPr>
            <w:r w:rsidRPr="00D77A58">
              <w:rPr>
                <w:rFonts w:cs="Arial"/>
                <w:sz w:val="18"/>
                <w:szCs w:val="18"/>
              </w:rPr>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6612B4" w:rsidRPr="00D77A58" w:rsidTr="006E5011">
        <w:trPr>
          <w:trHeight w:val="1476"/>
        </w:trPr>
        <w:tc>
          <w:tcPr>
            <w:tcW w:w="1417" w:type="dxa"/>
          </w:tcPr>
          <w:p w:rsidR="006612B4" w:rsidRDefault="0069467C" w:rsidP="005D52F3">
            <w:pPr>
              <w:rPr>
                <w:rFonts w:cs="Arial"/>
                <w:sz w:val="18"/>
                <w:szCs w:val="18"/>
              </w:rPr>
            </w:pPr>
            <w:r>
              <w:rPr>
                <w:rFonts w:cs="Arial"/>
                <w:sz w:val="18"/>
                <w:szCs w:val="18"/>
              </w:rPr>
              <w:lastRenderedPageBreak/>
              <w:t xml:space="preserve"> </w:t>
            </w:r>
            <w:r w:rsidR="006E5011">
              <w:rPr>
                <w:rFonts w:cs="Arial"/>
                <w:sz w:val="18"/>
                <w:szCs w:val="18"/>
              </w:rPr>
              <w:t>5</w:t>
            </w:r>
            <w:r w:rsidR="005D52F3">
              <w:rPr>
                <w:rFonts w:cs="Arial"/>
                <w:sz w:val="18"/>
                <w:szCs w:val="18"/>
              </w:rPr>
              <w:t>39</w:t>
            </w:r>
            <w:r w:rsidR="006E5011">
              <w:rPr>
                <w:rFonts w:cs="Arial"/>
                <w:sz w:val="18"/>
                <w:szCs w:val="18"/>
              </w:rPr>
              <w:t>/2016</w:t>
            </w:r>
          </w:p>
        </w:tc>
        <w:tc>
          <w:tcPr>
            <w:tcW w:w="3653" w:type="dxa"/>
          </w:tcPr>
          <w:p w:rsidR="006612B4" w:rsidRPr="000045AB" w:rsidRDefault="005D52F3" w:rsidP="006E5011">
            <w:pPr>
              <w:rPr>
                <w:rFonts w:cs="Arial"/>
                <w:sz w:val="18"/>
                <w:szCs w:val="18"/>
              </w:rPr>
            </w:pPr>
            <w:r w:rsidRPr="005D52F3">
              <w:rPr>
                <w:rFonts w:cs="Arial"/>
                <w:sz w:val="18"/>
                <w:szCs w:val="18"/>
              </w:rPr>
              <w:t xml:space="preserve">Solicito un informe </w:t>
            </w:r>
            <w:proofErr w:type="gramStart"/>
            <w:r w:rsidRPr="005D52F3">
              <w:rPr>
                <w:rFonts w:cs="Arial"/>
                <w:sz w:val="18"/>
                <w:szCs w:val="18"/>
              </w:rPr>
              <w:t>especifico</w:t>
            </w:r>
            <w:proofErr w:type="gramEnd"/>
            <w:r w:rsidRPr="005D52F3">
              <w:rPr>
                <w:rFonts w:cs="Arial"/>
                <w:sz w:val="18"/>
                <w:szCs w:val="18"/>
              </w:rPr>
              <w:t xml:space="preserve"> de la estadística sobre los exámenes de control y confianza de todas las comisarías de seguridad pública de los 125 municipios de Jalisco. Desglosado de la siguiente manera: Nombre del municipio Cantidad de policías evaluados por año Cantidad de policías reprobados por año Municipios donde reprobaron los comisarios o encargados de la comisaria</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5D52F3">
        <w:rPr>
          <w:rFonts w:cs="Arial"/>
          <w:sz w:val="24"/>
          <w:szCs w:val="24"/>
        </w:rPr>
        <w:t>18</w:t>
      </w:r>
      <w:bookmarkStart w:id="0" w:name="_GoBack"/>
      <w:bookmarkEnd w:id="0"/>
      <w:r w:rsidR="00DC0A58">
        <w:rPr>
          <w:rFonts w:cs="Arial"/>
          <w:sz w:val="24"/>
          <w:szCs w:val="24"/>
        </w:rPr>
        <w:t xml:space="preserve"> de Julio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03835"/>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2016-07-12T00:02:00Z</cp:lastPrinted>
  <dcterms:created xsi:type="dcterms:W3CDTF">2016-07-18T21:36:00Z</dcterms:created>
  <dcterms:modified xsi:type="dcterms:W3CDTF">2016-07-18T21:36:00Z</dcterms:modified>
</cp:coreProperties>
</file>